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inorEastAsia" w:hAnsiTheme="minorEastAsia"/>
          <w:b/>
          <w:bCs/>
          <w:sz w:val="36"/>
          <w:szCs w:val="36"/>
        </w:rPr>
      </w:pPr>
      <w:bookmarkStart w:id="0" w:name="_GoBack"/>
      <w:bookmarkEnd w:id="0"/>
    </w:p>
    <w:p>
      <w:pPr>
        <w:widowControl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信通学院“院训”、“发展愿景”征集投稿表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2130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作者姓名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工号/学号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单位/班级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联系方式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院训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（原则上不超过1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字）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3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投稿1：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3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简要说明：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3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投稿2：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3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简要说明：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发展愿景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（原则上不超过2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字）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3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投稿1：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3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简要说明：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3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投稿2：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3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简要说明：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62BCA"/>
    <w:rsid w:val="7DF6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2021-11-18T09:54:00Z</dcterms:created>
  <dc:creator>谁让你是巧克力</dc:creator>
  <cp:lastModifiedBy>谁让你是巧克力</cp:lastModifiedBy>
  <dcterms:modified xsi:type="dcterms:W3CDTF">2021-11-18T09:55:13Z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B36E0104E5C34FE0AADC2C039CC98488</vt:lpwstr>
  </property>
</Properties>
</file>